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65C7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837287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722DC" w:rsidRPr="00E722DC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01:08:0515008:753 по адресу: Республика Адыгея, муниципальное образование городской округ «Город Майкоп», город Майкоп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722D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22DC" w:rsidRPr="00E722D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01:08:0515008:753 по адресу: Республика Адыгея, муниципальное образование городской округ «Город Майкоп», город Майкоп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722DC">
        <w:rPr>
          <w:rFonts w:ascii="Times New Roman" w:hAnsi="Times New Roman"/>
          <w:color w:val="000000"/>
          <w:sz w:val="28"/>
          <w:szCs w:val="28"/>
        </w:rPr>
        <w:t>265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2DC">
        <w:rPr>
          <w:rFonts w:ascii="Times New Roman" w:hAnsi="Times New Roman"/>
          <w:color w:val="000000"/>
          <w:sz w:val="28"/>
          <w:szCs w:val="28"/>
        </w:rPr>
        <w:t>12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E722DC">
        <w:rPr>
          <w:rFonts w:ascii="Times New Roman" w:hAnsi="Times New Roman"/>
          <w:color w:val="000000"/>
          <w:sz w:val="28"/>
          <w:szCs w:val="28"/>
        </w:rPr>
        <w:t>4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2DC">
        <w:rPr>
          <w:rFonts w:ascii="Times New Roman" w:hAnsi="Times New Roman"/>
          <w:color w:val="000000"/>
          <w:sz w:val="28"/>
          <w:szCs w:val="28"/>
        </w:rPr>
        <w:t xml:space="preserve">                15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E722DC">
        <w:rPr>
          <w:rFonts w:ascii="Times New Roman" w:hAnsi="Times New Roman"/>
          <w:color w:val="000000"/>
          <w:sz w:val="28"/>
          <w:szCs w:val="28"/>
        </w:rPr>
        <w:t>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722DC" w:rsidRPr="00E722D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01:08:0515008:753 по адресу: Республика Адыгея, муниципальное образование городской округ «Город Майкоп», город Майкоп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722DC">
        <w:rPr>
          <w:rFonts w:ascii="Times New Roman" w:hAnsi="Times New Roman"/>
          <w:color w:val="000000"/>
          <w:sz w:val="28"/>
          <w:szCs w:val="28"/>
        </w:rPr>
        <w:t>ТОД-2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722D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22DC" w:rsidRPr="00E722DC">
        <w:rPr>
          <w:rFonts w:ascii="Times New Roman" w:hAnsi="Times New Roman"/>
          <w:color w:val="000000"/>
          <w:sz w:val="28"/>
          <w:szCs w:val="28"/>
        </w:rPr>
        <w:t>15.04.2023 №42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22DC" w:rsidRPr="00E722D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01:08:0515008:753 по адресу: Республика Адыгея, муниципальное образование городской округ «Город Майкоп», город Майкоп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2DC">
        <w:rPr>
          <w:rFonts w:ascii="Times New Roman" w:hAnsi="Times New Roman"/>
          <w:color w:val="000000"/>
          <w:sz w:val="28"/>
          <w:szCs w:val="28"/>
        </w:rPr>
        <w:t>26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</w:t>
      </w:r>
      <w:r w:rsidR="00E722D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722DC">
        <w:rPr>
          <w:rFonts w:ascii="Times New Roman" w:hAnsi="Times New Roman"/>
          <w:color w:val="000000"/>
          <w:sz w:val="28"/>
          <w:szCs w:val="28"/>
        </w:rPr>
        <w:t>28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722D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722DC">
        <w:rPr>
          <w:rFonts w:ascii="Times New Roman" w:hAnsi="Times New Roman"/>
          <w:color w:val="000000"/>
          <w:sz w:val="28"/>
          <w:szCs w:val="28"/>
        </w:rPr>
        <w:t>Шумафова С.Э.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722DC">
        <w:rPr>
          <w:rFonts w:ascii="Times New Roman" w:hAnsi="Times New Roman"/>
          <w:color w:val="000000"/>
          <w:sz w:val="28"/>
          <w:szCs w:val="28"/>
        </w:rPr>
        <w:t>26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722DC">
        <w:rPr>
          <w:rFonts w:ascii="Times New Roman" w:hAnsi="Times New Roman"/>
          <w:color w:val="000000"/>
          <w:sz w:val="28"/>
          <w:szCs w:val="28"/>
        </w:rPr>
        <w:t>28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E722DC" w:rsidRDefault="00AD07AC" w:rsidP="00E722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46082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B15DF1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AB246F">
        <w:rPr>
          <w:rFonts w:ascii="Times New Roman" w:hAnsi="Times New Roman"/>
          <w:color w:val="000000"/>
          <w:sz w:val="28"/>
          <w:szCs w:val="28"/>
        </w:rPr>
        <w:t>9</w:t>
      </w:r>
      <w:r w:rsidR="00E722DC">
        <w:rPr>
          <w:rFonts w:ascii="Times New Roman" w:hAnsi="Times New Roman"/>
          <w:color w:val="000000"/>
          <w:sz w:val="28"/>
          <w:szCs w:val="28"/>
        </w:rPr>
        <w:t>4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22DC">
        <w:rPr>
          <w:rFonts w:ascii="Times New Roman" w:hAnsi="Times New Roman"/>
          <w:color w:val="000000"/>
          <w:sz w:val="28"/>
          <w:szCs w:val="28"/>
        </w:rPr>
        <w:t>28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AD6DCA">
        <w:rPr>
          <w:rFonts w:ascii="Times New Roman" w:hAnsi="Times New Roman"/>
          <w:color w:val="000000"/>
          <w:sz w:val="28"/>
          <w:szCs w:val="28"/>
        </w:rPr>
        <w:t>0</w:t>
      </w:r>
      <w:r w:rsidR="00AB246F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E722DC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E722DC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E722DC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E722DC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22DC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C" w:rsidRPr="00E722DC" w:rsidRDefault="00E722DC" w:rsidP="00E722DC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C" w:rsidRPr="00E722DC" w:rsidRDefault="00E722DC" w:rsidP="00E722DC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C" w:rsidRPr="00E722DC" w:rsidRDefault="00E722DC" w:rsidP="00E722DC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C" w:rsidRPr="00E722DC" w:rsidRDefault="00E722DC" w:rsidP="00E722DC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E722DC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C" w:rsidRPr="00E722DC" w:rsidRDefault="00E722DC" w:rsidP="00E722DC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C" w:rsidRPr="00E722DC" w:rsidRDefault="00E722DC" w:rsidP="00E722DC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 xml:space="preserve">Казаченко Л.А.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C" w:rsidRPr="00E722DC" w:rsidRDefault="00E722DC" w:rsidP="00E722DC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>Начальник Комитета по управлению имуществом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C" w:rsidRPr="00E722DC" w:rsidRDefault="00E722DC" w:rsidP="00E722DC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12" w:rsidRDefault="00AC2412">
      <w:pPr>
        <w:spacing w:line="240" w:lineRule="auto"/>
      </w:pPr>
      <w:r>
        <w:separator/>
      </w:r>
    </w:p>
  </w:endnote>
  <w:endnote w:type="continuationSeparator" w:id="0">
    <w:p w:rsidR="00AC2412" w:rsidRDefault="00AC2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12" w:rsidRDefault="00AC2412">
      <w:pPr>
        <w:spacing w:after="0" w:line="240" w:lineRule="auto"/>
      </w:pPr>
      <w:r>
        <w:separator/>
      </w:r>
    </w:p>
  </w:footnote>
  <w:footnote w:type="continuationSeparator" w:id="0">
    <w:p w:rsidR="00AC2412" w:rsidRDefault="00AC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7287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2412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2DC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8BE92-797B-47EB-8DB0-08946EFB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150</cp:revision>
  <cp:lastPrinted>2023-04-05T09:10:00Z</cp:lastPrinted>
  <dcterms:created xsi:type="dcterms:W3CDTF">2022-11-14T13:43:00Z</dcterms:created>
  <dcterms:modified xsi:type="dcterms:W3CDTF">2023-04-28T06:46:00Z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